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bookmarkStart w:id="0" w:name="block-33631143"/>
      <w:r w:rsidRPr="00C563E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73093F" w:rsidRPr="00C563ED" w:rsidRDefault="00390D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</w:t>
      </w:r>
      <w:r w:rsidRPr="00C563ED">
        <w:rPr>
          <w:rFonts w:ascii="Times New Roman" w:hAnsi="Times New Roman"/>
          <w:color w:val="000000"/>
          <w:sz w:val="28"/>
          <w:lang w:val="ru-RU"/>
        </w:rPr>
        <w:t>геометрическая фигура), обеспечивающих преемственность и перспективность математического образования обучающихся;</w:t>
      </w:r>
    </w:p>
    <w:p w:rsidR="0073093F" w:rsidRPr="00C563ED" w:rsidRDefault="00390D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</w:t>
      </w:r>
      <w:r w:rsidRPr="00C563ED">
        <w:rPr>
          <w:rFonts w:ascii="Times New Roman" w:hAnsi="Times New Roman"/>
          <w:color w:val="000000"/>
          <w:sz w:val="28"/>
          <w:lang w:val="ru-RU"/>
        </w:rPr>
        <w:t>матики;</w:t>
      </w:r>
    </w:p>
    <w:p w:rsidR="0073093F" w:rsidRPr="00C563ED" w:rsidRDefault="00390D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73093F" w:rsidRPr="00C563ED" w:rsidRDefault="00390D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</w:t>
      </w:r>
      <w:r w:rsidRPr="00C563ED">
        <w:rPr>
          <w:rFonts w:ascii="Times New Roman" w:hAnsi="Times New Roman"/>
          <w:color w:val="000000"/>
          <w:sz w:val="28"/>
          <w:lang w:val="ru-RU"/>
        </w:rPr>
        <w:t>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</w:t>
      </w:r>
      <w:r w:rsidRPr="00C563ED">
        <w:rPr>
          <w:rFonts w:ascii="Times New Roman" w:hAnsi="Times New Roman"/>
          <w:color w:val="000000"/>
          <w:sz w:val="28"/>
          <w:lang w:val="ru-RU"/>
        </w:rPr>
        <w:t>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Изучение арифметич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еского материала начинается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</w:t>
      </w:r>
      <w:r w:rsidRPr="00C563ED">
        <w:rPr>
          <w:rFonts w:ascii="Times New Roman" w:hAnsi="Times New Roman"/>
          <w:color w:val="000000"/>
          <w:sz w:val="28"/>
          <w:lang w:val="ru-RU"/>
        </w:rPr>
        <w:t>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</w:t>
      </w:r>
      <w:r w:rsidRPr="00C563ED">
        <w:rPr>
          <w:rFonts w:ascii="Times New Roman" w:hAnsi="Times New Roman"/>
          <w:color w:val="000000"/>
          <w:sz w:val="28"/>
          <w:lang w:val="ru-RU"/>
        </w:rPr>
        <w:t>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ого применения новой записи при изучении других предметов и при практическом использовании. К 6 классу отнесён второй </w:t>
      </w: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</w:t>
      </w:r>
      <w:r w:rsidRPr="00C563ED">
        <w:rPr>
          <w:rFonts w:ascii="Times New Roman" w:hAnsi="Times New Roman"/>
          <w:color w:val="000000"/>
          <w:sz w:val="28"/>
          <w:lang w:val="ru-RU"/>
        </w:rPr>
        <w:t>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Осо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C563ED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</w:t>
      </w:r>
      <w:r w:rsidRPr="00C563ED">
        <w:rPr>
          <w:rFonts w:ascii="Times New Roman" w:hAnsi="Times New Roman"/>
          <w:color w:val="000000"/>
          <w:sz w:val="28"/>
          <w:lang w:val="ru-RU"/>
        </w:rPr>
        <w:t>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</w:t>
      </w:r>
      <w:r w:rsidRPr="00C563ED">
        <w:rPr>
          <w:rFonts w:ascii="Times New Roman" w:hAnsi="Times New Roman"/>
          <w:color w:val="000000"/>
          <w:sz w:val="28"/>
          <w:lang w:val="ru-RU"/>
        </w:rPr>
        <w:t>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</w:t>
      </w:r>
      <w:r w:rsidRPr="00C563ED">
        <w:rPr>
          <w:rFonts w:ascii="Times New Roman" w:hAnsi="Times New Roman"/>
          <w:color w:val="000000"/>
          <w:sz w:val="28"/>
          <w:lang w:val="ru-RU"/>
        </w:rPr>
        <w:t>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возможных вариантов, учатся работать с информацией, представленной в форме таблиц или диаграмм.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ти от математического контекста вводится постепенно. Буквенная символика широко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 программе уче</w:t>
      </w:r>
      <w:r w:rsidRPr="00C563ED">
        <w:rPr>
          <w:rFonts w:ascii="Times New Roman" w:hAnsi="Times New Roman"/>
          <w:color w:val="000000"/>
          <w:sz w:val="28"/>
          <w:lang w:val="ru-RU"/>
        </w:rPr>
        <w:t>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рается на наглядно-образное мышление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Согласно учебному </w:t>
      </w:r>
      <w:r w:rsidRPr="00C563ED">
        <w:rPr>
          <w:rFonts w:ascii="Times New Roman" w:hAnsi="Times New Roman"/>
          <w:color w:val="000000"/>
          <w:sz w:val="28"/>
          <w:lang w:val="ru-RU"/>
        </w:rPr>
        <w:t>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" w:name="b3bba1d8-96c6-4edf-a714-0cf8fa85e20b"/>
      <w:r w:rsidRPr="00C563ED">
        <w:rPr>
          <w:rFonts w:ascii="Times New Roman" w:hAnsi="Times New Roman"/>
          <w:color w:val="000000"/>
          <w:sz w:val="28"/>
          <w:lang w:val="ru-RU"/>
        </w:rPr>
        <w:t>На изучение учебного курса «</w:t>
      </w:r>
      <w:r w:rsidRPr="00C563ED">
        <w:rPr>
          <w:rFonts w:ascii="Times New Roman" w:hAnsi="Times New Roman"/>
          <w:color w:val="000000"/>
          <w:sz w:val="28"/>
          <w:lang w:val="ru-RU"/>
        </w:rPr>
        <w:t>Математика» отводится 340 часов: в 5 классе – 170 часов (5 часов в неделю), в 6 классе – 170 часов (5 часов в неделю).</w:t>
      </w:r>
      <w:bookmarkEnd w:id="1"/>
    </w:p>
    <w:p w:rsidR="0073093F" w:rsidRPr="00C563ED" w:rsidRDefault="0073093F">
      <w:pPr>
        <w:rPr>
          <w:lang w:val="ru-RU"/>
        </w:rPr>
        <w:sectPr w:rsidR="0073093F" w:rsidRPr="00C563ED">
          <w:pgSz w:w="11906" w:h="16383"/>
          <w:pgMar w:top="1134" w:right="850" w:bottom="1134" w:left="1701" w:header="720" w:footer="720" w:gutter="0"/>
          <w:cols w:space="720"/>
        </w:sectPr>
      </w:pP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bookmarkStart w:id="2" w:name="block-33631144"/>
      <w:bookmarkEnd w:id="0"/>
      <w:r w:rsidRPr="00C563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чисел точками на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Округление натуральных чисел.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</w:t>
      </w:r>
      <w:r w:rsidRPr="00C563ED">
        <w:rPr>
          <w:rFonts w:ascii="Times New Roman" w:hAnsi="Times New Roman"/>
          <w:color w:val="000000"/>
          <w:sz w:val="28"/>
          <w:lang w:val="ru-RU"/>
        </w:rPr>
        <w:t>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Использование букв для обозначения неизвестного компонента и записи </w:t>
      </w:r>
      <w:r w:rsidRPr="00C563ED">
        <w:rPr>
          <w:rFonts w:ascii="Times New Roman" w:hAnsi="Times New Roman"/>
          <w:color w:val="000000"/>
          <w:sz w:val="28"/>
          <w:lang w:val="ru-RU"/>
        </w:rPr>
        <w:t>свойств арифметических действий.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3" w:name="_Toc124426196"/>
      <w:bookmarkEnd w:id="3"/>
      <w:r w:rsidRPr="00C563E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4" w:name="_Toc124426197"/>
      <w:bookmarkEnd w:id="4"/>
      <w:r w:rsidRPr="00C563ED">
        <w:rPr>
          <w:rFonts w:ascii="Times New Roman" w:hAnsi="Times New Roman"/>
          <w:color w:val="000000"/>
          <w:sz w:val="28"/>
          <w:lang w:val="ru-RU"/>
        </w:rPr>
        <w:t>Представление о д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числово</w:t>
      </w:r>
      <w:r w:rsidRPr="00C563ED">
        <w:rPr>
          <w:rFonts w:ascii="Times New Roman" w:hAnsi="Times New Roman"/>
          <w:color w:val="000000"/>
          <w:sz w:val="28"/>
          <w:lang w:val="ru-RU"/>
        </w:rPr>
        <w:t>й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Десятичная запись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дробей. Представление десятичной дроби в виде обыкновенной. Изображение десятичных дробей точками на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Решение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</w:t>
      </w:r>
      <w:r w:rsidRPr="00C563ED">
        <w:rPr>
          <w:rFonts w:ascii="Times New Roman" w:hAnsi="Times New Roman"/>
          <w:color w:val="000000"/>
          <w:sz w:val="28"/>
          <w:lang w:val="ru-RU"/>
        </w:rPr>
        <w:t>ена, количество, стоимость.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5" w:name="_Toc124426198"/>
      <w:bookmarkEnd w:id="5"/>
      <w:r w:rsidRPr="00C563ED">
        <w:rPr>
          <w:rFonts w:ascii="Times New Roman" w:hAnsi="Times New Roman"/>
          <w:b/>
          <w:color w:val="000000"/>
          <w:sz w:val="28"/>
          <w:lang w:val="ru-RU"/>
        </w:rPr>
        <w:t>Наглядная геометри</w:t>
      </w:r>
      <w:r w:rsidRPr="00C563ED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73093F" w:rsidRDefault="00390DBA">
      <w:pPr>
        <w:spacing w:after="0" w:line="264" w:lineRule="auto"/>
        <w:ind w:firstLine="600"/>
        <w:jc w:val="both"/>
      </w:pPr>
      <w:bookmarkStart w:id="6" w:name="_Toc124426200"/>
      <w:bookmarkEnd w:id="6"/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Угол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Прямой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острый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тупой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развёрнутый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углы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>, периметр многоугольника.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Измерение и построение углов с помощью транспортира.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</w:t>
      </w:r>
      <w:r w:rsidRPr="00C563ED">
        <w:rPr>
          <w:rFonts w:ascii="Times New Roman" w:hAnsi="Times New Roman"/>
          <w:color w:val="000000"/>
          <w:sz w:val="28"/>
          <w:lang w:val="ru-RU"/>
        </w:rPr>
        <w:t>ей прямой, окружности на нелинованной и клетчатой бумаге. Использование свой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измерения площади.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</w:t>
      </w:r>
      <w:r w:rsidRPr="00C563ED">
        <w:rPr>
          <w:rFonts w:ascii="Times New Roman" w:hAnsi="Times New Roman"/>
          <w:color w:val="000000"/>
          <w:sz w:val="28"/>
          <w:lang w:val="ru-RU"/>
        </w:rPr>
        <w:t>лина и других материалов).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</w:t>
      </w:r>
      <w:r w:rsidRPr="00C563ED">
        <w:rPr>
          <w:rFonts w:ascii="Times New Roman" w:hAnsi="Times New Roman"/>
          <w:color w:val="000000"/>
          <w:sz w:val="28"/>
          <w:lang w:val="ru-RU"/>
        </w:rPr>
        <w:t>ние при вычислениях переместительного и сочетательного свой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</w:t>
      </w:r>
      <w:r w:rsidRPr="00C563ED">
        <w:rPr>
          <w:rFonts w:ascii="Times New Roman" w:hAnsi="Times New Roman"/>
          <w:color w:val="000000"/>
          <w:sz w:val="28"/>
          <w:lang w:val="ru-RU"/>
        </w:rPr>
        <w:t>изведения. Деление с остатком.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7" w:name="_Toc124426201"/>
      <w:bookmarkEnd w:id="7"/>
      <w:r w:rsidRPr="00C563E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8" w:name="_Toc124426202"/>
      <w:bookmarkEnd w:id="8"/>
      <w:r w:rsidRPr="00C563ED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</w:t>
      </w:r>
      <w:r w:rsidRPr="00C563ED">
        <w:rPr>
          <w:rFonts w:ascii="Times New Roman" w:hAnsi="Times New Roman"/>
          <w:color w:val="000000"/>
          <w:sz w:val="28"/>
          <w:lang w:val="ru-RU"/>
        </w:rPr>
        <w:t>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Отношение. Деление </w:t>
      </w:r>
      <w:r w:rsidRPr="00C563ED">
        <w:rPr>
          <w:rFonts w:ascii="Times New Roman" w:hAnsi="Times New Roman"/>
          <w:color w:val="000000"/>
          <w:sz w:val="28"/>
          <w:lang w:val="ru-RU"/>
        </w:rPr>
        <w:t>в данном отношении. Масштаб, пропорция. Применение пропорций при решении задач.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</w:t>
      </w:r>
      <w:r w:rsidRPr="00C563ED">
        <w:rPr>
          <w:rFonts w:ascii="Times New Roman" w:hAnsi="Times New Roman"/>
          <w:color w:val="000000"/>
          <w:sz w:val="28"/>
          <w:lang w:val="ru-RU"/>
        </w:rPr>
        <w:t>роцентах.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с положительными и отрицательными числами.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9" w:name="_Toc124426203"/>
      <w:bookmarkEnd w:id="9"/>
      <w:r w:rsidRPr="00C563ED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</w:t>
      </w:r>
      <w:r w:rsidRPr="00C563ED">
        <w:rPr>
          <w:rFonts w:ascii="Times New Roman" w:hAnsi="Times New Roman"/>
          <w:color w:val="000000"/>
          <w:sz w:val="28"/>
          <w:lang w:val="ru-RU"/>
        </w:rPr>
        <w:t>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4"/>
      <w:bookmarkEnd w:id="10"/>
      <w:r w:rsidRPr="00C563E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стоимость, производительность, время, объём работы.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</w:t>
      </w:r>
      <w:r w:rsidRPr="00C563ED">
        <w:rPr>
          <w:rFonts w:ascii="Times New Roman" w:hAnsi="Times New Roman"/>
          <w:color w:val="000000"/>
          <w:sz w:val="28"/>
          <w:lang w:val="ru-RU"/>
        </w:rPr>
        <w:t>е основных задач на дроби и проценты.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5"/>
      <w:bookmarkEnd w:id="11"/>
      <w:r w:rsidRPr="00C563ED">
        <w:rPr>
          <w:rFonts w:ascii="Times New Roman" w:hAnsi="Times New Roman"/>
          <w:b/>
          <w:color w:val="000000"/>
          <w:sz w:val="28"/>
          <w:lang w:val="ru-RU"/>
        </w:rPr>
        <w:t>Нагляд</w:t>
      </w:r>
      <w:r w:rsidRPr="00C563ED">
        <w:rPr>
          <w:rFonts w:ascii="Times New Roman" w:hAnsi="Times New Roman"/>
          <w:b/>
          <w:color w:val="000000"/>
          <w:sz w:val="28"/>
          <w:lang w:val="ru-RU"/>
        </w:rPr>
        <w:t>ная геометрия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рямые.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</w:t>
      </w:r>
      <w:r w:rsidRPr="00C563ED">
        <w:rPr>
          <w:rFonts w:ascii="Times New Roman" w:hAnsi="Times New Roman"/>
          <w:color w:val="000000"/>
          <w:sz w:val="28"/>
          <w:lang w:val="ru-RU"/>
        </w:rPr>
        <w:t>етырёхугольник, примеры четырёхугольников. Прямоугольник, квадрат: использование свой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</w:t>
      </w:r>
      <w:r w:rsidRPr="00C563ED">
        <w:rPr>
          <w:rFonts w:ascii="Times New Roman" w:hAnsi="Times New Roman"/>
          <w:color w:val="000000"/>
          <w:sz w:val="28"/>
          <w:lang w:val="ru-RU"/>
        </w:rPr>
        <w:t>бумаге.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</w:t>
      </w:r>
      <w:r w:rsidRPr="00C563ED">
        <w:rPr>
          <w:rFonts w:ascii="Times New Roman" w:hAnsi="Times New Roman"/>
          <w:color w:val="000000"/>
          <w:sz w:val="28"/>
          <w:lang w:val="ru-RU"/>
        </w:rPr>
        <w:t>имметрии.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</w:t>
      </w:r>
      <w:r w:rsidRPr="00C563ED">
        <w:rPr>
          <w:rFonts w:ascii="Times New Roman" w:hAnsi="Times New Roman"/>
          <w:color w:val="000000"/>
          <w:sz w:val="28"/>
          <w:lang w:val="ru-RU"/>
        </w:rPr>
        <w:t>ие моделей пространственных фигур (из бумаги, проволоки, пластилина и других материалов).</w:t>
      </w: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73093F" w:rsidRPr="00C563ED" w:rsidRDefault="0073093F">
      <w:pPr>
        <w:rPr>
          <w:lang w:val="ru-RU"/>
        </w:rPr>
        <w:sectPr w:rsidR="0073093F" w:rsidRPr="00C563ED">
          <w:pgSz w:w="11906" w:h="16383"/>
          <w:pgMar w:top="1134" w:right="850" w:bottom="1134" w:left="1701" w:header="720" w:footer="720" w:gutter="0"/>
          <w:cols w:space="720"/>
        </w:sectPr>
      </w:pP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bookmarkStart w:id="12" w:name="block-33631145"/>
      <w:bookmarkEnd w:id="2"/>
      <w:r w:rsidRPr="00C563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</w:t>
      </w:r>
      <w:r w:rsidRPr="00C563ED">
        <w:rPr>
          <w:rFonts w:ascii="Times New Roman" w:hAnsi="Times New Roman"/>
          <w:b/>
          <w:color w:val="000000"/>
          <w:sz w:val="28"/>
          <w:lang w:val="ru-RU"/>
        </w:rPr>
        <w:t>РОВНЕ ОСНОВНОГО ОБЩЕГО ОБРАЗОВАНИЯ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563E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</w:t>
      </w:r>
      <w:r w:rsidRPr="00C563ED">
        <w:rPr>
          <w:rFonts w:ascii="Times New Roman" w:hAnsi="Times New Roman"/>
          <w:color w:val="000000"/>
          <w:sz w:val="28"/>
          <w:lang w:val="ru-RU"/>
        </w:rPr>
        <w:t>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</w:t>
      </w:r>
      <w:r w:rsidRPr="00C563ED">
        <w:rPr>
          <w:rFonts w:ascii="Times New Roman" w:hAnsi="Times New Roman"/>
          <w:color w:val="000000"/>
          <w:sz w:val="28"/>
          <w:lang w:val="ru-RU"/>
        </w:rPr>
        <w:t>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</w:t>
      </w:r>
      <w:r w:rsidRPr="00C563ED">
        <w:rPr>
          <w:rFonts w:ascii="Times New Roman" w:hAnsi="Times New Roman"/>
          <w:color w:val="000000"/>
          <w:sz w:val="28"/>
          <w:lang w:val="ru-RU"/>
        </w:rPr>
        <w:t>ауки, осознанием важности морально-этических принципов в деятельности учёного;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</w:t>
      </w:r>
      <w:r w:rsidRPr="00C563ED">
        <w:rPr>
          <w:rFonts w:ascii="Times New Roman" w:hAnsi="Times New Roman"/>
          <w:color w:val="000000"/>
          <w:sz w:val="28"/>
          <w:lang w:val="ru-RU"/>
        </w:rPr>
        <w:t>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</w:t>
      </w:r>
      <w:r w:rsidRPr="00C563ED">
        <w:rPr>
          <w:rFonts w:ascii="Times New Roman" w:hAnsi="Times New Roman"/>
          <w:b/>
          <w:color w:val="000000"/>
          <w:sz w:val="28"/>
          <w:lang w:val="ru-RU"/>
        </w:rPr>
        <w:t>е: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</w:t>
      </w:r>
      <w:r w:rsidRPr="00C563ED">
        <w:rPr>
          <w:rFonts w:ascii="Times New Roman" w:hAnsi="Times New Roman"/>
          <w:color w:val="000000"/>
          <w:sz w:val="28"/>
          <w:lang w:val="ru-RU"/>
        </w:rPr>
        <w:t>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</w:t>
      </w:r>
      <w:r w:rsidRPr="00C563ED">
        <w:rPr>
          <w:rFonts w:ascii="Times New Roman" w:hAnsi="Times New Roman"/>
          <w:color w:val="000000"/>
          <w:sz w:val="28"/>
          <w:lang w:val="ru-RU"/>
        </w:rPr>
        <w:t>й культурой как средством познания мира, овладением простейшими навыками исследовательской деятельности;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563E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7) экологическ</w:t>
      </w:r>
      <w:r w:rsidRPr="00C563ED">
        <w:rPr>
          <w:rFonts w:ascii="Times New Roman" w:hAnsi="Times New Roman"/>
          <w:b/>
          <w:color w:val="000000"/>
          <w:sz w:val="28"/>
          <w:lang w:val="ru-RU"/>
        </w:rPr>
        <w:t>ое воспитание: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путей их решения;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</w:t>
      </w:r>
      <w:r w:rsidRPr="00C563ED">
        <w:rPr>
          <w:rFonts w:ascii="Times New Roman" w:hAnsi="Times New Roman"/>
          <w:color w:val="000000"/>
          <w:sz w:val="28"/>
          <w:lang w:val="ru-RU"/>
        </w:rPr>
        <w:t>обретать в совместной деятельности новые знания, навыки и компетенции из опыта других;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</w:t>
      </w:r>
      <w:r w:rsidRPr="00C563ED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компетентностей, планировать своё развитие;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</w:t>
      </w:r>
      <w:r w:rsidRPr="00C563ED">
        <w:rPr>
          <w:rFonts w:ascii="Times New Roman" w:hAnsi="Times New Roman"/>
          <w:color w:val="000000"/>
          <w:sz w:val="28"/>
          <w:lang w:val="ru-RU"/>
        </w:rPr>
        <w:t>оследствия, формировать опыт.</w:t>
      </w: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Default="00390D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093F" w:rsidRPr="00C563ED" w:rsidRDefault="00390D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3093F" w:rsidRPr="00C563ED" w:rsidRDefault="00390D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</w:t>
      </w:r>
      <w:r w:rsidRPr="00C563ED">
        <w:rPr>
          <w:rFonts w:ascii="Times New Roman" w:hAnsi="Times New Roman"/>
          <w:color w:val="000000"/>
          <w:sz w:val="28"/>
          <w:lang w:val="ru-RU"/>
        </w:rPr>
        <w:t>словные;</w:t>
      </w:r>
    </w:p>
    <w:p w:rsidR="0073093F" w:rsidRPr="00C563ED" w:rsidRDefault="00390D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3093F" w:rsidRPr="00C563ED" w:rsidRDefault="00390D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</w:t>
      </w:r>
      <w:r w:rsidRPr="00C563ED">
        <w:rPr>
          <w:rFonts w:ascii="Times New Roman" w:hAnsi="Times New Roman"/>
          <w:color w:val="000000"/>
          <w:sz w:val="28"/>
          <w:lang w:val="ru-RU"/>
        </w:rPr>
        <w:t>вных умозаключений, умозаключений по аналогии;</w:t>
      </w:r>
    </w:p>
    <w:p w:rsidR="0073093F" w:rsidRPr="00C563ED" w:rsidRDefault="00390D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563E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563ED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73093F" w:rsidRPr="00C563ED" w:rsidRDefault="00390D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3093F" w:rsidRDefault="00390D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3093F" w:rsidRPr="00C563ED" w:rsidRDefault="00390D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использовать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3093F" w:rsidRPr="00C563ED" w:rsidRDefault="00390D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</w:t>
      </w:r>
      <w:r w:rsidRPr="00C563ED">
        <w:rPr>
          <w:rFonts w:ascii="Times New Roman" w:hAnsi="Times New Roman"/>
          <w:color w:val="000000"/>
          <w:sz w:val="28"/>
          <w:lang w:val="ru-RU"/>
        </w:rPr>
        <w:t>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3093F" w:rsidRPr="00C563ED" w:rsidRDefault="00390D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достоверность полученных результатов, выводов и обобщений;</w:t>
      </w:r>
    </w:p>
    <w:p w:rsidR="0073093F" w:rsidRPr="00C563ED" w:rsidRDefault="00390D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3093F" w:rsidRDefault="00390D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093F" w:rsidRPr="00C563ED" w:rsidRDefault="00390D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</w:t>
      </w:r>
      <w:r w:rsidRPr="00C563ED">
        <w:rPr>
          <w:rFonts w:ascii="Times New Roman" w:hAnsi="Times New Roman"/>
          <w:color w:val="000000"/>
          <w:sz w:val="28"/>
          <w:lang w:val="ru-RU"/>
        </w:rPr>
        <w:t>одимых для решения задачи;</w:t>
      </w:r>
    </w:p>
    <w:p w:rsidR="0073093F" w:rsidRPr="00C563ED" w:rsidRDefault="00390D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3093F" w:rsidRPr="00C563ED" w:rsidRDefault="00390D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</w:t>
      </w:r>
      <w:r w:rsidRPr="00C563ED">
        <w:rPr>
          <w:rFonts w:ascii="Times New Roman" w:hAnsi="Times New Roman"/>
          <w:color w:val="000000"/>
          <w:sz w:val="28"/>
          <w:lang w:val="ru-RU"/>
        </w:rPr>
        <w:t>инациями;</w:t>
      </w:r>
    </w:p>
    <w:p w:rsidR="0073093F" w:rsidRPr="00C563ED" w:rsidRDefault="00390D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3093F" w:rsidRDefault="00390D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093F" w:rsidRPr="00C563ED" w:rsidRDefault="00390D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о, грамотно выражать свою точку зрения </w:t>
      </w: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3093F" w:rsidRPr="00C563ED" w:rsidRDefault="00390D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</w:t>
      </w:r>
      <w:r w:rsidRPr="00C563ED">
        <w:rPr>
          <w:rFonts w:ascii="Times New Roman" w:hAnsi="Times New Roman"/>
          <w:color w:val="000000"/>
          <w:sz w:val="28"/>
          <w:lang w:val="ru-RU"/>
        </w:rPr>
        <w:t>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3093F" w:rsidRPr="00C563ED" w:rsidRDefault="00390D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исследования, проекта, самостоятельно выбирать формат выступления с учётом задач презентации и особенностей аудитории;</w:t>
      </w:r>
    </w:p>
    <w:p w:rsidR="0073093F" w:rsidRPr="00C563ED" w:rsidRDefault="00390D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3093F" w:rsidRPr="00C563ED" w:rsidRDefault="00390D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принимать цель </w:t>
      </w:r>
      <w:r w:rsidRPr="00C563ED">
        <w:rPr>
          <w:rFonts w:ascii="Times New Roman" w:hAnsi="Times New Roman"/>
          <w:color w:val="000000"/>
          <w:sz w:val="28"/>
          <w:lang w:val="ru-RU"/>
        </w:rPr>
        <w:t>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3093F" w:rsidRPr="00C563ED" w:rsidRDefault="00390D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3093F" w:rsidRPr="00C563ED" w:rsidRDefault="00390D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3093F" w:rsidRDefault="00390D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</w:t>
      </w:r>
      <w:r>
        <w:rPr>
          <w:rFonts w:ascii="Times New Roman" w:hAnsi="Times New Roman"/>
          <w:b/>
          <w:color w:val="000000"/>
          <w:sz w:val="28"/>
        </w:rPr>
        <w:t>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093F" w:rsidRPr="00C563ED" w:rsidRDefault="00390D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3093F" w:rsidRPr="00C563ED" w:rsidRDefault="00390D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</w:t>
      </w:r>
      <w:r w:rsidRPr="00C563ED">
        <w:rPr>
          <w:rFonts w:ascii="Times New Roman" w:hAnsi="Times New Roman"/>
          <w:color w:val="000000"/>
          <w:sz w:val="28"/>
          <w:lang w:val="ru-RU"/>
        </w:rPr>
        <w:t>ьств, найденных ошибок, выявленных трудностей;</w:t>
      </w:r>
    </w:p>
    <w:p w:rsidR="0073093F" w:rsidRPr="00C563ED" w:rsidRDefault="00390D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563E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left="120"/>
        <w:jc w:val="both"/>
        <w:rPr>
          <w:lang w:val="ru-RU"/>
        </w:rPr>
      </w:pPr>
      <w:r w:rsidRPr="00C563E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3093F" w:rsidRPr="00C563ED" w:rsidRDefault="0073093F">
      <w:pPr>
        <w:spacing w:after="0" w:line="264" w:lineRule="auto"/>
        <w:ind w:left="120"/>
        <w:jc w:val="both"/>
        <w:rPr>
          <w:lang w:val="ru-RU"/>
        </w:rPr>
      </w:pP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концу обучения </w:t>
      </w:r>
      <w:r w:rsidRPr="00C563E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8"/>
      <w:bookmarkEnd w:id="13"/>
      <w:r w:rsidRPr="00C563E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сравнивать в простейших случаях обыкновенные дроби, десятичные дроби.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</w:t>
      </w:r>
      <w:r w:rsidRPr="00C563ED">
        <w:rPr>
          <w:rFonts w:ascii="Times New Roman" w:hAnsi="Times New Roman"/>
          <w:color w:val="000000"/>
          <w:sz w:val="28"/>
          <w:lang w:val="ru-RU"/>
        </w:rPr>
        <w:t>я с натуральными числами, с обыкновенными дробями в простейших случаях.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9"/>
      <w:bookmarkEnd w:id="14"/>
      <w:r w:rsidRPr="00C563E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способом и с помощью организованного </w:t>
      </w:r>
      <w:r w:rsidRPr="00C563ED">
        <w:rPr>
          <w:rFonts w:ascii="Times New Roman" w:hAnsi="Times New Roman"/>
          <w:color w:val="000000"/>
          <w:sz w:val="28"/>
          <w:lang w:val="ru-RU"/>
        </w:rPr>
        <w:t>конечного перебора всех возможных вариантов.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Пользоваться осн</w:t>
      </w:r>
      <w:r w:rsidRPr="00C563ED">
        <w:rPr>
          <w:rFonts w:ascii="Times New Roman" w:hAnsi="Times New Roman"/>
          <w:color w:val="000000"/>
          <w:sz w:val="28"/>
          <w:lang w:val="ru-RU"/>
        </w:rPr>
        <w:t>овными единицами измерения: цены, массы, расстояния, времени, скорости, выражать одни единицы величины через другие.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Извлекать, анализировать, оценивать информацию, представленную в таблице, на столбчатой диаграмме, интерпретировать представленные данные, </w:t>
      </w:r>
      <w:r w:rsidRPr="00C563ED">
        <w:rPr>
          <w:rFonts w:ascii="Times New Roman" w:hAnsi="Times New Roman"/>
          <w:color w:val="000000"/>
          <w:sz w:val="28"/>
          <w:lang w:val="ru-RU"/>
        </w:rPr>
        <w:t>использовать данные при решении задач.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0"/>
      <w:bookmarkEnd w:id="15"/>
      <w:r w:rsidRPr="00C563E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объектов окружающего мира, имеющих форму изученных геометрических </w:t>
      </w:r>
      <w:r w:rsidRPr="00C563ED">
        <w:rPr>
          <w:rFonts w:ascii="Times New Roman" w:hAnsi="Times New Roman"/>
          <w:color w:val="000000"/>
          <w:sz w:val="28"/>
          <w:lang w:val="ru-RU"/>
        </w:rPr>
        <w:t>фигур.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</w:t>
      </w:r>
      <w:r w:rsidRPr="00C563ED">
        <w:rPr>
          <w:rFonts w:ascii="Times New Roman" w:hAnsi="Times New Roman"/>
          <w:color w:val="000000"/>
          <w:sz w:val="28"/>
          <w:lang w:val="ru-RU"/>
        </w:rPr>
        <w:t>ркуля и линейки.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</w:t>
      </w:r>
      <w:r w:rsidRPr="00C563ED">
        <w:rPr>
          <w:rFonts w:ascii="Times New Roman" w:hAnsi="Times New Roman"/>
          <w:color w:val="000000"/>
          <w:sz w:val="28"/>
          <w:lang w:val="ru-RU"/>
        </w:rPr>
        <w:t>и и периметра.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величины через другие.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Вычислять объём куба, параллелепипеда по заданным измерениям, пользоваться единицами измерения </w:t>
      </w:r>
      <w:r w:rsidRPr="00C563ED">
        <w:rPr>
          <w:rFonts w:ascii="Times New Roman" w:hAnsi="Times New Roman"/>
          <w:color w:val="000000"/>
          <w:sz w:val="28"/>
          <w:lang w:val="ru-RU"/>
        </w:rPr>
        <w:t>объёма.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63ED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563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1"/>
      <w:bookmarkEnd w:id="16"/>
      <w:r w:rsidRPr="00C563E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Знать и понимать термины, связанные с различными видами чисел </w:t>
      </w:r>
      <w:r w:rsidRPr="00C563ED">
        <w:rPr>
          <w:rFonts w:ascii="Times New Roman" w:hAnsi="Times New Roman"/>
          <w:color w:val="000000"/>
          <w:sz w:val="28"/>
          <w:lang w:val="ru-RU"/>
        </w:rPr>
        <w:t>и способами их записи, переходить (если это возможно) от одной формы записи числа к другой.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</w:t>
      </w:r>
      <w:r w:rsidRPr="00C563ED">
        <w:rPr>
          <w:rFonts w:ascii="Times New Roman" w:hAnsi="Times New Roman"/>
          <w:color w:val="000000"/>
          <w:sz w:val="28"/>
          <w:lang w:val="ru-RU"/>
        </w:rPr>
        <w:t>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Вычислять значения числовых выражений, выполнять прикидку и оценку результата вычислений, выполнять преобразования числовых </w:t>
      </w:r>
      <w:r w:rsidRPr="00C563ED">
        <w:rPr>
          <w:rFonts w:ascii="Times New Roman" w:hAnsi="Times New Roman"/>
          <w:color w:val="000000"/>
          <w:sz w:val="28"/>
          <w:lang w:val="ru-RU"/>
        </w:rPr>
        <w:t>выражений на основе свойств арифметических действий.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</w:t>
      </w:r>
      <w:r w:rsidRPr="00C563ED">
        <w:rPr>
          <w:rFonts w:ascii="Times New Roman" w:hAnsi="Times New Roman"/>
          <w:color w:val="000000"/>
          <w:sz w:val="28"/>
          <w:lang w:val="ru-RU"/>
        </w:rPr>
        <w:t>атами этой точки.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2"/>
      <w:bookmarkEnd w:id="17"/>
      <w:r w:rsidRPr="00C563ED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употреблять термины, связанные с записью степени числа, находить квадрат и куб числа, вычислять значения числовых выражений, </w:t>
      </w:r>
      <w:r w:rsidRPr="00C563ED">
        <w:rPr>
          <w:rFonts w:ascii="Times New Roman" w:hAnsi="Times New Roman"/>
          <w:color w:val="000000"/>
          <w:sz w:val="28"/>
          <w:lang w:val="ru-RU"/>
        </w:rPr>
        <w:t>содержащих степени.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</w:t>
      </w:r>
      <w:r w:rsidRPr="00C563ED">
        <w:rPr>
          <w:rFonts w:ascii="Times New Roman" w:hAnsi="Times New Roman"/>
          <w:color w:val="000000"/>
          <w:sz w:val="28"/>
          <w:lang w:val="ru-RU"/>
        </w:rPr>
        <w:t>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3"/>
      <w:bookmarkEnd w:id="18"/>
      <w:r w:rsidRPr="00C563E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Реша</w:t>
      </w:r>
      <w:r w:rsidRPr="00C563ED">
        <w:rPr>
          <w:rFonts w:ascii="Times New Roman" w:hAnsi="Times New Roman"/>
          <w:color w:val="000000"/>
          <w:sz w:val="28"/>
          <w:lang w:val="ru-RU"/>
        </w:rPr>
        <w:t>ть задачи, связанные с отношением, пропорциональностью величин, процентами, решать три основные задачи на дроби и проценты.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</w:t>
      </w:r>
      <w:r w:rsidRPr="00C563ED">
        <w:rPr>
          <w:rFonts w:ascii="Times New Roman" w:hAnsi="Times New Roman"/>
          <w:color w:val="000000"/>
          <w:sz w:val="28"/>
          <w:lang w:val="ru-RU"/>
        </w:rPr>
        <w:t>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</w:t>
      </w:r>
      <w:r w:rsidRPr="00C563ED">
        <w:rPr>
          <w:rFonts w:ascii="Times New Roman" w:hAnsi="Times New Roman"/>
          <w:color w:val="000000"/>
          <w:sz w:val="28"/>
          <w:lang w:val="ru-RU"/>
        </w:rPr>
        <w:t>чатой или круговой диаграммах, интерпретировать представленные данные, использовать данные при решении задач.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4"/>
      <w:bookmarkEnd w:id="19"/>
      <w:r w:rsidRPr="00C563E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 форму изученных геометрических плоских и пространственных фигур, примеры равных и симметричных фигур.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</w:t>
      </w:r>
      <w:r w:rsidRPr="00C563ED">
        <w:rPr>
          <w:rFonts w:ascii="Times New Roman" w:hAnsi="Times New Roman"/>
          <w:color w:val="000000"/>
          <w:sz w:val="28"/>
          <w:lang w:val="ru-RU"/>
        </w:rPr>
        <w:t>ые фигуры.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</w:t>
      </w:r>
      <w:r w:rsidRPr="00C563ED">
        <w:rPr>
          <w:rFonts w:ascii="Times New Roman" w:hAnsi="Times New Roman"/>
          <w:color w:val="000000"/>
          <w:sz w:val="28"/>
          <w:lang w:val="ru-RU"/>
        </w:rPr>
        <w:t xml:space="preserve">ьзоваться при решении задач градусной </w:t>
      </w:r>
      <w:r w:rsidRPr="00C563ED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</w:t>
      </w:r>
      <w:r w:rsidRPr="00C563ED">
        <w:rPr>
          <w:rFonts w:ascii="Times New Roman" w:hAnsi="Times New Roman"/>
          <w:color w:val="000000"/>
          <w:sz w:val="28"/>
          <w:lang w:val="ru-RU"/>
        </w:rPr>
        <w:t>ие.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</w:t>
      </w:r>
      <w:r w:rsidRPr="00C563ED">
        <w:rPr>
          <w:rFonts w:ascii="Times New Roman" w:hAnsi="Times New Roman"/>
          <w:color w:val="000000"/>
          <w:sz w:val="28"/>
          <w:lang w:val="ru-RU"/>
        </w:rPr>
        <w:t>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3ED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</w:t>
      </w:r>
      <w:r w:rsidRPr="00C563ED">
        <w:rPr>
          <w:rFonts w:ascii="Times New Roman" w:hAnsi="Times New Roman"/>
          <w:color w:val="000000"/>
          <w:sz w:val="28"/>
          <w:lang w:val="ru-RU"/>
        </w:rPr>
        <w:t>, развёртка.</w:t>
      </w:r>
      <w:proofErr w:type="gramEnd"/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3093F" w:rsidRPr="00C563ED" w:rsidRDefault="00390DBA">
      <w:pPr>
        <w:spacing w:after="0" w:line="264" w:lineRule="auto"/>
        <w:ind w:firstLine="600"/>
        <w:jc w:val="both"/>
        <w:rPr>
          <w:lang w:val="ru-RU"/>
        </w:rPr>
      </w:pPr>
      <w:r w:rsidRPr="00C563ED"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нахождение геометрических величин в практических </w:t>
      </w:r>
      <w:r w:rsidRPr="00C563ED">
        <w:rPr>
          <w:rFonts w:ascii="Times New Roman" w:hAnsi="Times New Roman"/>
          <w:color w:val="000000"/>
          <w:sz w:val="28"/>
          <w:lang w:val="ru-RU"/>
        </w:rPr>
        <w:t>ситуациях.</w:t>
      </w:r>
    </w:p>
    <w:p w:rsidR="0073093F" w:rsidRPr="00C563ED" w:rsidRDefault="0073093F">
      <w:pPr>
        <w:rPr>
          <w:lang w:val="ru-RU"/>
        </w:rPr>
        <w:sectPr w:rsidR="0073093F" w:rsidRPr="00C563ED">
          <w:pgSz w:w="11906" w:h="16383"/>
          <w:pgMar w:top="1134" w:right="850" w:bottom="1134" w:left="1701" w:header="720" w:footer="720" w:gutter="0"/>
          <w:cols w:space="720"/>
        </w:sectPr>
      </w:pPr>
    </w:p>
    <w:p w:rsidR="0073093F" w:rsidRDefault="00390DBA">
      <w:pPr>
        <w:spacing w:after="0"/>
        <w:ind w:left="120"/>
      </w:pPr>
      <w:bookmarkStart w:id="20" w:name="block-33631141"/>
      <w:bookmarkEnd w:id="12"/>
      <w:r w:rsidRPr="00C563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093F" w:rsidRDefault="00390D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73093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</w:tr>
      <w:tr w:rsidR="007309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93F" w:rsidRDefault="0073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93F" w:rsidRDefault="0073093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93F" w:rsidRDefault="0073093F"/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</w:t>
            </w: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309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Default="0073093F"/>
        </w:tc>
      </w:tr>
    </w:tbl>
    <w:p w:rsidR="0073093F" w:rsidRDefault="0073093F">
      <w:pPr>
        <w:sectPr w:rsidR="0073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093F" w:rsidRDefault="00390D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73093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</w:tr>
      <w:tr w:rsidR="007309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93F" w:rsidRDefault="0073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93F" w:rsidRDefault="0073093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093F" w:rsidRDefault="007309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93F" w:rsidRDefault="0073093F"/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>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 w:rsidRPr="00C563E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73093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3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09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93F" w:rsidRPr="00C563ED" w:rsidRDefault="00390DBA">
            <w:pPr>
              <w:spacing w:after="0"/>
              <w:ind w:left="135"/>
              <w:rPr>
                <w:lang w:val="ru-RU"/>
              </w:rPr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 w:rsidRPr="00C563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093F" w:rsidRDefault="0039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093F" w:rsidRDefault="0073093F"/>
        </w:tc>
      </w:tr>
    </w:tbl>
    <w:p w:rsidR="0073093F" w:rsidRDefault="0073093F">
      <w:pPr>
        <w:sectPr w:rsidR="0073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0DBA" w:rsidRPr="00C563ED" w:rsidRDefault="00390DBA" w:rsidP="00C563ED">
      <w:pPr>
        <w:spacing w:after="0"/>
        <w:rPr>
          <w:lang w:val="ru-RU"/>
        </w:rPr>
      </w:pPr>
      <w:bookmarkStart w:id="21" w:name="_GoBack"/>
      <w:bookmarkEnd w:id="20"/>
      <w:bookmarkEnd w:id="21"/>
    </w:p>
    <w:sectPr w:rsidR="00390DBA" w:rsidRPr="00C563ED" w:rsidSect="00C563E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43C59"/>
    <w:multiLevelType w:val="multilevel"/>
    <w:tmpl w:val="CED68E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2E0252"/>
    <w:multiLevelType w:val="multilevel"/>
    <w:tmpl w:val="713CAE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0B6882"/>
    <w:multiLevelType w:val="multilevel"/>
    <w:tmpl w:val="3524EE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2B0976"/>
    <w:multiLevelType w:val="multilevel"/>
    <w:tmpl w:val="6868D9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867259"/>
    <w:multiLevelType w:val="multilevel"/>
    <w:tmpl w:val="2B5243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CA3523"/>
    <w:multiLevelType w:val="multilevel"/>
    <w:tmpl w:val="99EC74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517B69"/>
    <w:multiLevelType w:val="multilevel"/>
    <w:tmpl w:val="913AEE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3093F"/>
    <w:rsid w:val="00390DBA"/>
    <w:rsid w:val="0073093F"/>
    <w:rsid w:val="00C5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73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4596</Words>
  <Characters>26203</Characters>
  <Application>Microsoft Office Word</Application>
  <DocSecurity>0</DocSecurity>
  <Lines>218</Lines>
  <Paragraphs>61</Paragraphs>
  <ScaleCrop>false</ScaleCrop>
  <Company/>
  <LinksUpToDate>false</LinksUpToDate>
  <CharactersWithSpaces>30738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2024-08-18T17:27:00Z</dcterms:created>
  <dcterms:modified xsi:type="dcterms:W3CDTF">2024-08-18T17:28:00Z</dcterms:modified>
</cp:coreProperties>
</file>